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AF" w:rsidRDefault="002D663E" w:rsidP="00C11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663E" w:rsidRDefault="002D663E" w:rsidP="00C11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2D663E" w:rsidRPr="00C11DAF" w:rsidRDefault="002D663E" w:rsidP="00C11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 ноября 2019 года №151</w:t>
      </w:r>
    </w:p>
    <w:p w:rsidR="00C11DAF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0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11DAF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5C0302">
        <w:rPr>
          <w:rFonts w:ascii="Times New Roman" w:hAnsi="Times New Roman" w:cs="Times New Roman"/>
          <w:b/>
          <w:sz w:val="28"/>
          <w:szCs w:val="28"/>
        </w:rPr>
        <w:t>по созданию и функционированию центров образования цифрового и гуман</w:t>
      </w:r>
      <w:r>
        <w:rPr>
          <w:rFonts w:ascii="Times New Roman" w:hAnsi="Times New Roman" w:cs="Times New Roman"/>
          <w:b/>
          <w:sz w:val="28"/>
          <w:szCs w:val="28"/>
        </w:rPr>
        <w:t>итарного профилей «Точка роста»</w:t>
      </w: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1DAF">
        <w:rPr>
          <w:rFonts w:ascii="Times New Roman" w:hAnsi="Times New Roman" w:cs="Times New Roman"/>
          <w:b/>
          <w:sz w:val="28"/>
          <w:szCs w:val="28"/>
        </w:rPr>
        <w:t xml:space="preserve">2019 – </w:t>
      </w:r>
      <w:r w:rsidRPr="005C0302">
        <w:rPr>
          <w:rFonts w:ascii="Times New Roman" w:hAnsi="Times New Roman" w:cs="Times New Roman"/>
          <w:b/>
          <w:sz w:val="28"/>
          <w:szCs w:val="28"/>
        </w:rPr>
        <w:t>2020 год</w:t>
      </w:r>
      <w:r w:rsidR="002A3936">
        <w:rPr>
          <w:rFonts w:ascii="Times New Roman" w:hAnsi="Times New Roman" w:cs="Times New Roman"/>
          <w:b/>
          <w:sz w:val="28"/>
          <w:szCs w:val="28"/>
        </w:rPr>
        <w:t>ы</w:t>
      </w:r>
    </w:p>
    <w:p w:rsidR="005C0302" w:rsidRDefault="005C0302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AF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proofErr w:type="spellStart"/>
      <w:r w:rsidR="00F02200">
        <w:rPr>
          <w:rFonts w:ascii="Times New Roman" w:hAnsi="Times New Roman" w:cs="Times New Roman"/>
          <w:b/>
          <w:sz w:val="28"/>
          <w:szCs w:val="28"/>
        </w:rPr>
        <w:t>Большесельский</w:t>
      </w:r>
      <w:proofErr w:type="spellEnd"/>
      <w:r w:rsidR="00F0220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11DAF" w:rsidRPr="00C11DAF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11DAF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 области)</w:t>
      </w:r>
    </w:p>
    <w:p w:rsidR="00C11DAF" w:rsidRPr="005C0302" w:rsidRDefault="00C11DAF" w:rsidP="005C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2268"/>
        <w:gridCol w:w="1666"/>
      </w:tblGrid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C0302" w:rsidRPr="005C0302" w:rsidTr="005C0302">
        <w:trPr>
          <w:trHeight w:val="427"/>
        </w:trPr>
        <w:tc>
          <w:tcPr>
            <w:tcW w:w="675" w:type="dxa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5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0302" w:rsidRPr="005C0302" w:rsidRDefault="005C0302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 перечень образовательных организаций, в которых будет обновлена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техническая база и созданы центры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 Ярославской области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 Ярославской области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Утверждено типовое Положение о деятельности Центров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 Ярославской области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01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0302" w:rsidRPr="005C0302" w:rsidRDefault="005C0302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Согласован и утвержден типовой дизайн-проект и проект зонирования Центров</w:t>
            </w:r>
          </w:p>
        </w:tc>
        <w:tc>
          <w:tcPr>
            <w:tcW w:w="219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Пиленкова И.Н.</w:t>
            </w:r>
          </w:p>
        </w:tc>
        <w:tc>
          <w:tcPr>
            <w:tcW w:w="2341" w:type="dxa"/>
            <w:gridSpan w:val="2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епартамента образования Ярославской области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30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94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совещание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руководителями и педагогами общеобразовательных организаций по участию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проекте</w:t>
            </w:r>
          </w:p>
        </w:tc>
        <w:tc>
          <w:tcPr>
            <w:tcW w:w="2195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 И.В.</w:t>
            </w:r>
          </w:p>
        </w:tc>
        <w:tc>
          <w:tcPr>
            <w:tcW w:w="2341" w:type="dxa"/>
            <w:gridSpan w:val="2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совещания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1666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94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ответственные лица в ОО за реализацию проекта</w:t>
            </w:r>
          </w:p>
        </w:tc>
        <w:tc>
          <w:tcPr>
            <w:tcW w:w="2195" w:type="dxa"/>
          </w:tcPr>
          <w:p w:rsidR="00F02200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Г.Н, Селиванова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Чернова И.В.</w:t>
            </w:r>
          </w:p>
        </w:tc>
        <w:tc>
          <w:tcPr>
            <w:tcW w:w="2341" w:type="dxa"/>
            <w:gridSpan w:val="2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по реализации проекта</w:t>
            </w:r>
          </w:p>
        </w:tc>
        <w:tc>
          <w:tcPr>
            <w:tcW w:w="1666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4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совещание при главе муниципального района по выработке плана реализации проекта</w:t>
            </w:r>
          </w:p>
        </w:tc>
        <w:tc>
          <w:tcPr>
            <w:tcW w:w="2195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41" w:type="dxa"/>
            <w:gridSpan w:val="2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совещания при главе</w:t>
            </w:r>
          </w:p>
        </w:tc>
        <w:tc>
          <w:tcPr>
            <w:tcW w:w="1666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 2019 года</w:t>
            </w:r>
          </w:p>
        </w:tc>
      </w:tr>
      <w:tr w:rsidR="005C0302" w:rsidRPr="005C0302" w:rsidTr="005C0302">
        <w:trPr>
          <w:trHeight w:val="453"/>
        </w:trPr>
        <w:tc>
          <w:tcPr>
            <w:tcW w:w="675" w:type="dxa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5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C0302" w:rsidRPr="005C0302" w:rsidRDefault="00F02200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разработка проектно-сметной документации</w:t>
            </w:r>
          </w:p>
        </w:tc>
        <w:tc>
          <w:tcPr>
            <w:tcW w:w="2268" w:type="dxa"/>
            <w:gridSpan w:val="2"/>
          </w:tcPr>
          <w:p w:rsidR="005C0302" w:rsidRDefault="00F02200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А.А, Привалова Г.Н.</w:t>
            </w:r>
          </w:p>
          <w:p w:rsidR="00F02200" w:rsidRPr="005C0302" w:rsidRDefault="00F02200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302" w:rsidRPr="005C0302" w:rsidRDefault="00F02200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руководителей ОО на имя главы об объемах финансирования</w:t>
            </w:r>
          </w:p>
        </w:tc>
        <w:tc>
          <w:tcPr>
            <w:tcW w:w="1666" w:type="dxa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30 ноября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C0302" w:rsidRPr="005C0302" w:rsidRDefault="002D663E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бюджет района </w:t>
            </w:r>
          </w:p>
        </w:tc>
        <w:tc>
          <w:tcPr>
            <w:tcW w:w="2268" w:type="dxa"/>
            <w:gridSpan w:val="2"/>
          </w:tcPr>
          <w:p w:rsidR="005C0302" w:rsidRPr="005C0302" w:rsidRDefault="002D663E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268" w:type="dxa"/>
          </w:tcPr>
          <w:p w:rsidR="005C0302" w:rsidRPr="005C0302" w:rsidRDefault="002D663E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решение собрания представителей о бюджете на 2020 год</w:t>
            </w:r>
          </w:p>
        </w:tc>
        <w:tc>
          <w:tcPr>
            <w:tcW w:w="1666" w:type="dxa"/>
          </w:tcPr>
          <w:p w:rsidR="005C0302" w:rsidRPr="005C0302" w:rsidRDefault="002D663E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302" w:rsidRPr="005C0302">
              <w:rPr>
                <w:rFonts w:ascii="Times New Roman" w:hAnsi="Times New Roman" w:cs="Times New Roman"/>
                <w:sz w:val="28"/>
                <w:szCs w:val="28"/>
              </w:rPr>
              <w:t>5 февраля 2020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94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Представлена информация об объемах операционных расходов на функционирование центров по статьям расходов</w:t>
            </w:r>
          </w:p>
        </w:tc>
        <w:tc>
          <w:tcPr>
            <w:tcW w:w="2268" w:type="dxa"/>
            <w:gridSpan w:val="2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268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письма руководителей органов местного самоуправления, осуществляющих управление в сфере образования</w:t>
            </w:r>
          </w:p>
        </w:tc>
        <w:tc>
          <w:tcPr>
            <w:tcW w:w="1666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30 ноября 2019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694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извещения о проведении закупок 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2268" w:type="dxa"/>
            <w:gridSpan w:val="2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Селиванова А.А,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268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извещения о проведении закупок</w:t>
            </w:r>
          </w:p>
        </w:tc>
        <w:tc>
          <w:tcPr>
            <w:tcW w:w="1666" w:type="dxa"/>
          </w:tcPr>
          <w:p w:rsidR="005C0302" w:rsidRPr="005C0302" w:rsidRDefault="00F02200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25 февраля 2020 года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4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работ, закупка мебели, оборудования</w:t>
            </w:r>
          </w:p>
        </w:tc>
        <w:tc>
          <w:tcPr>
            <w:tcW w:w="2268" w:type="dxa"/>
            <w:gridSpan w:val="2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А.А, Привалова Г.Н.</w:t>
            </w:r>
          </w:p>
        </w:tc>
        <w:tc>
          <w:tcPr>
            <w:tcW w:w="2268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Договора, счета, акты выполненных работ.</w:t>
            </w:r>
          </w:p>
        </w:tc>
        <w:tc>
          <w:tcPr>
            <w:tcW w:w="1666" w:type="dxa"/>
          </w:tcPr>
          <w:p w:rsidR="005C0302" w:rsidRPr="005C0302" w:rsidRDefault="002D663E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2019г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02" w:rsidRPr="005C0302" w:rsidTr="005C0302">
        <w:trPr>
          <w:trHeight w:val="483"/>
        </w:trPr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5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C0302" w:rsidRPr="005C0302" w:rsidRDefault="005C0302" w:rsidP="005C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Обеспечен 100-процентный охват педагогов и сотрудников центра курсами повышения квалификации, программами переподготовки кадров, проводимыми проектным офисом национального проекта «Образование» в очном и дистанционном форматах</w:t>
            </w:r>
          </w:p>
        </w:tc>
        <w:tc>
          <w:tcPr>
            <w:tcW w:w="2268" w:type="dxa"/>
            <w:gridSpan w:val="2"/>
          </w:tcPr>
          <w:p w:rsidR="002D663E" w:rsidRDefault="002D663E" w:rsidP="002D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  <w:p w:rsidR="005C0302" w:rsidRPr="005C0302" w:rsidRDefault="002D663E" w:rsidP="002D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А.А, Привалова Г.Н.</w:t>
            </w:r>
          </w:p>
        </w:tc>
        <w:tc>
          <w:tcPr>
            <w:tcW w:w="2268" w:type="dxa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свидетельства о повышении квалификации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проектного офиса национального проекта «Образование»</w:t>
            </w:r>
          </w:p>
        </w:tc>
      </w:tr>
      <w:tr w:rsidR="005C0302" w:rsidRPr="005C0302" w:rsidTr="005C0302">
        <w:trPr>
          <w:trHeight w:val="545"/>
        </w:trPr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5"/>
          </w:tcPr>
          <w:p w:rsidR="005C0302" w:rsidRPr="005C0302" w:rsidRDefault="005C0302" w:rsidP="00A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</w:t>
            </w:r>
          </w:p>
        </w:tc>
        <w:tc>
          <w:tcPr>
            <w:tcW w:w="2268" w:type="dxa"/>
            <w:gridSpan w:val="2"/>
          </w:tcPr>
          <w:p w:rsidR="005C0302" w:rsidRPr="005C0302" w:rsidRDefault="002D663E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268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овости, статьи, репортажи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268" w:type="dxa"/>
            <w:gridSpan w:val="2"/>
          </w:tcPr>
          <w:p w:rsidR="005C0302" w:rsidRDefault="002D663E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  <w:p w:rsidR="002D663E" w:rsidRDefault="002D663E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А.А, Привалова Г.Н.</w:t>
            </w:r>
          </w:p>
        </w:tc>
        <w:tc>
          <w:tcPr>
            <w:tcW w:w="2268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овости, статьи, репортажи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Запуск сайта</w:t>
            </w:r>
          </w:p>
        </w:tc>
        <w:tc>
          <w:tcPr>
            <w:tcW w:w="2268" w:type="dxa"/>
            <w:gridSpan w:val="2"/>
          </w:tcPr>
          <w:p w:rsidR="005C0302" w:rsidRDefault="002D663E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И.В, Селиванова А.А, Привалова Г.Н.</w:t>
            </w:r>
          </w:p>
        </w:tc>
        <w:tc>
          <w:tcPr>
            <w:tcW w:w="2268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Старт рекламной кампании</w:t>
            </w:r>
          </w:p>
        </w:tc>
        <w:tc>
          <w:tcPr>
            <w:tcW w:w="2268" w:type="dxa"/>
            <w:gridSpan w:val="2"/>
          </w:tcPr>
          <w:p w:rsidR="005C0302" w:rsidRDefault="002D663E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268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овости, статьи, репортажи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5C0302" w:rsidRPr="005C0302" w:rsidTr="005C0302">
        <w:tc>
          <w:tcPr>
            <w:tcW w:w="675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94" w:type="dxa"/>
          </w:tcPr>
          <w:p w:rsidR="005C0302" w:rsidRPr="005C0302" w:rsidRDefault="005C0302" w:rsidP="00A8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Открытие Центров</w:t>
            </w:r>
          </w:p>
        </w:tc>
        <w:tc>
          <w:tcPr>
            <w:tcW w:w="2268" w:type="dxa"/>
            <w:gridSpan w:val="2"/>
          </w:tcPr>
          <w:p w:rsidR="005C0302" w:rsidRDefault="002D663E" w:rsidP="005C03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268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овости, статьи, репортажи</w:t>
            </w:r>
          </w:p>
        </w:tc>
        <w:tc>
          <w:tcPr>
            <w:tcW w:w="1666" w:type="dxa"/>
          </w:tcPr>
          <w:p w:rsidR="005C0302" w:rsidRPr="005C0302" w:rsidRDefault="005C0302" w:rsidP="005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</w:tbl>
    <w:p w:rsidR="007404ED" w:rsidRPr="005C0302" w:rsidRDefault="007404ED" w:rsidP="005C78A1">
      <w:pPr>
        <w:rPr>
          <w:rFonts w:ascii="Times New Roman" w:hAnsi="Times New Roman" w:cs="Times New Roman"/>
          <w:sz w:val="28"/>
          <w:szCs w:val="28"/>
        </w:rPr>
      </w:pPr>
    </w:p>
    <w:sectPr w:rsidR="007404ED" w:rsidRPr="005C0302" w:rsidSect="001A5F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55" w:rsidRDefault="00665555" w:rsidP="001A5FBE">
      <w:pPr>
        <w:spacing w:after="0" w:line="240" w:lineRule="auto"/>
      </w:pPr>
      <w:r>
        <w:separator/>
      </w:r>
    </w:p>
  </w:endnote>
  <w:endnote w:type="continuationSeparator" w:id="0">
    <w:p w:rsidR="00665555" w:rsidRDefault="00665555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55" w:rsidRDefault="00665555" w:rsidP="001A5FBE">
      <w:pPr>
        <w:spacing w:after="0" w:line="240" w:lineRule="auto"/>
      </w:pPr>
      <w:r>
        <w:separator/>
      </w:r>
    </w:p>
  </w:footnote>
  <w:footnote w:type="continuationSeparator" w:id="0">
    <w:p w:rsidR="00665555" w:rsidRDefault="00665555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07999"/>
      <w:docPartObj>
        <w:docPartGallery w:val="Page Numbers (Top of Page)"/>
        <w:docPartUnique/>
      </w:docPartObj>
    </w:sdtPr>
    <w:sdtEndPr/>
    <w:sdtContent>
      <w:p w:rsidR="001A5FBE" w:rsidRDefault="001A5F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3E">
          <w:rPr>
            <w:noProof/>
          </w:rPr>
          <w:t>3</w:t>
        </w:r>
        <w:r>
          <w:fldChar w:fldCharType="end"/>
        </w:r>
      </w:p>
    </w:sdtContent>
  </w:sdt>
  <w:p w:rsidR="001A5FBE" w:rsidRDefault="001A5F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0"/>
    <w:rsid w:val="000B4B8E"/>
    <w:rsid w:val="00162F31"/>
    <w:rsid w:val="001A5FBE"/>
    <w:rsid w:val="002A3936"/>
    <w:rsid w:val="002D663E"/>
    <w:rsid w:val="003D532F"/>
    <w:rsid w:val="00591087"/>
    <w:rsid w:val="005B56CA"/>
    <w:rsid w:val="005C0302"/>
    <w:rsid w:val="005C78A1"/>
    <w:rsid w:val="00626CD3"/>
    <w:rsid w:val="00665555"/>
    <w:rsid w:val="0069131C"/>
    <w:rsid w:val="007404ED"/>
    <w:rsid w:val="00751348"/>
    <w:rsid w:val="00796264"/>
    <w:rsid w:val="008E520C"/>
    <w:rsid w:val="00B159D6"/>
    <w:rsid w:val="00B16802"/>
    <w:rsid w:val="00B30BC7"/>
    <w:rsid w:val="00B503A7"/>
    <w:rsid w:val="00BF2F1B"/>
    <w:rsid w:val="00C11DAF"/>
    <w:rsid w:val="00C74E2C"/>
    <w:rsid w:val="00F02200"/>
    <w:rsid w:val="00F95D70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BE"/>
  </w:style>
  <w:style w:type="paragraph" w:styleId="a6">
    <w:name w:val="footer"/>
    <w:basedOn w:val="a"/>
    <w:link w:val="a7"/>
    <w:uiPriority w:val="99"/>
    <w:unhideWhenUsed/>
    <w:rsid w:val="001A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Начальник</cp:lastModifiedBy>
  <cp:revision>12</cp:revision>
  <dcterms:created xsi:type="dcterms:W3CDTF">2019-11-01T12:19:00Z</dcterms:created>
  <dcterms:modified xsi:type="dcterms:W3CDTF">2019-11-15T07:17:00Z</dcterms:modified>
</cp:coreProperties>
</file>